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23" w:type="dxa"/>
        <w:tblInd w:w="-219" w:type="dxa"/>
        <w:tblLook w:val="0000" w:firstRow="0" w:lastRow="0" w:firstColumn="0" w:lastColumn="0" w:noHBand="0" w:noVBand="0"/>
      </w:tblPr>
      <w:tblGrid>
        <w:gridCol w:w="3588"/>
        <w:gridCol w:w="5935"/>
      </w:tblGrid>
      <w:tr w:rsidR="00507B67" w:rsidRPr="009B5088" w:rsidTr="00123DE6">
        <w:tblPrEx>
          <w:tblCellMar>
            <w:top w:w="0" w:type="dxa"/>
            <w:bottom w:w="0" w:type="dxa"/>
          </w:tblCellMar>
        </w:tblPrEx>
        <w:trPr>
          <w:trHeight w:val="193"/>
        </w:trPr>
        <w:tc>
          <w:tcPr>
            <w:tcW w:w="3588" w:type="dxa"/>
          </w:tcPr>
          <w:p w:rsidR="00507B67" w:rsidRPr="0062796E" w:rsidRDefault="00507B67" w:rsidP="00123DE6">
            <w:pPr>
              <w:pStyle w:val="Subtitle"/>
              <w:rPr>
                <w:rFonts w:ascii="Times New Roman" w:hAnsi="Times New Roman"/>
                <w:sz w:val="26"/>
                <w:szCs w:val="26"/>
                <w:lang w:val="en-US" w:eastAsia="en-US"/>
              </w:rPr>
            </w:pPr>
            <w:r w:rsidRPr="0062796E">
              <w:rPr>
                <w:rFonts w:ascii="Times New Roman" w:hAnsi="Times New Roman"/>
                <w:sz w:val="26"/>
                <w:szCs w:val="26"/>
                <w:lang w:val="en-US" w:eastAsia="en-US"/>
              </w:rPr>
              <w:t>UBND TỈNH GIA LAI</w:t>
            </w:r>
          </w:p>
        </w:tc>
        <w:tc>
          <w:tcPr>
            <w:tcW w:w="5935" w:type="dxa"/>
          </w:tcPr>
          <w:p w:rsidR="00507B67" w:rsidRPr="009B5088" w:rsidRDefault="00507B67" w:rsidP="00123DE6">
            <w:pPr>
              <w:ind w:right="181"/>
              <w:jc w:val="right"/>
              <w:rPr>
                <w:rFonts w:ascii="Times New Roman" w:hAnsi="Times New Roman"/>
                <w:b/>
                <w:bCs/>
                <w:sz w:val="26"/>
              </w:rPr>
            </w:pPr>
            <w:r w:rsidRPr="009B5088">
              <w:rPr>
                <w:rFonts w:ascii="Times New Roman" w:hAnsi="Times New Roman"/>
                <w:b/>
                <w:bCs/>
                <w:sz w:val="26"/>
              </w:rPr>
              <w:t>CỘNG HÒA XÃ HỘI CHỦ NGHĨA VIỆT NAM</w:t>
            </w:r>
          </w:p>
        </w:tc>
      </w:tr>
      <w:tr w:rsidR="00507B67" w:rsidRPr="009B5088" w:rsidTr="00123DE6">
        <w:tblPrEx>
          <w:tblCellMar>
            <w:top w:w="0" w:type="dxa"/>
            <w:bottom w:w="0" w:type="dxa"/>
          </w:tblCellMar>
        </w:tblPrEx>
        <w:trPr>
          <w:trHeight w:val="202"/>
        </w:trPr>
        <w:tc>
          <w:tcPr>
            <w:tcW w:w="3588" w:type="dxa"/>
          </w:tcPr>
          <w:p w:rsidR="00507B67" w:rsidRPr="009B5088" w:rsidRDefault="00507B67" w:rsidP="00123DE6">
            <w:pPr>
              <w:jc w:val="center"/>
              <w:rPr>
                <w:rFonts w:ascii="Times New Roman" w:hAnsi="Times New Roman"/>
                <w:b/>
                <w:bCs/>
                <w:sz w:val="26"/>
                <w:szCs w:val="26"/>
              </w:rPr>
            </w:pPr>
            <w:r w:rsidRPr="009B5088">
              <w:rPr>
                <w:rFonts w:ascii="Times New Roman" w:hAnsi="Times New Roman"/>
                <w:b/>
                <w:bCs/>
                <w:noProof/>
                <w:szCs w:val="26"/>
                <w:lang w:val="en-GB" w:eastAsia="en-GB"/>
              </w:rPr>
              <mc:AlternateContent>
                <mc:Choice Requires="wps">
                  <w:drawing>
                    <wp:anchor distT="0" distB="0" distL="114300" distR="114300" simplePos="0" relativeHeight="251659264" behindDoc="0" locked="0" layoutInCell="1" allowOverlap="1">
                      <wp:simplePos x="0" y="0"/>
                      <wp:positionH relativeFrom="column">
                        <wp:posOffset>909955</wp:posOffset>
                      </wp:positionH>
                      <wp:positionV relativeFrom="paragraph">
                        <wp:posOffset>187325</wp:posOffset>
                      </wp:positionV>
                      <wp:extent cx="320675" cy="0"/>
                      <wp:effectExtent l="12700" t="11430" r="952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4C7B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65pt,14.75pt" to="96.9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"/>
                  </w:pict>
                </mc:Fallback>
              </mc:AlternateContent>
            </w:r>
            <w:r w:rsidRPr="009B5088">
              <w:rPr>
                <w:rFonts w:ascii="Times New Roman" w:hAnsi="Times New Roman"/>
                <w:b/>
                <w:bCs/>
                <w:sz w:val="26"/>
                <w:szCs w:val="26"/>
              </w:rPr>
              <w:t>SỞ Y TẾ</w:t>
            </w:r>
          </w:p>
        </w:tc>
        <w:tc>
          <w:tcPr>
            <w:tcW w:w="5935" w:type="dxa"/>
          </w:tcPr>
          <w:p w:rsidR="00507B67" w:rsidRPr="009B5088" w:rsidRDefault="00507B67" w:rsidP="00123DE6">
            <w:pPr>
              <w:ind w:right="181"/>
              <w:jc w:val="center"/>
              <w:rPr>
                <w:rFonts w:ascii="Times New Roman" w:hAnsi="Times New Roman"/>
                <w:b/>
                <w:bCs/>
              </w:rPr>
            </w:pPr>
            <w:r w:rsidRPr="009B5088">
              <w:rPr>
                <w:rFonts w:ascii="Times New Roman" w:hAnsi="Times New Roman"/>
                <w:b/>
                <w:bCs/>
              </w:rPr>
              <w:t xml:space="preserve">       Độc lập - Tự do - Hạnh phúc</w:t>
            </w:r>
          </w:p>
        </w:tc>
      </w:tr>
      <w:tr w:rsidR="00507B67" w:rsidRPr="009B5088" w:rsidTr="00123DE6">
        <w:tblPrEx>
          <w:tblCellMar>
            <w:top w:w="0" w:type="dxa"/>
            <w:bottom w:w="0" w:type="dxa"/>
          </w:tblCellMar>
        </w:tblPrEx>
        <w:trPr>
          <w:trHeight w:val="325"/>
        </w:trPr>
        <w:tc>
          <w:tcPr>
            <w:tcW w:w="3588" w:type="dxa"/>
          </w:tcPr>
          <w:p w:rsidR="00507B67" w:rsidRPr="009B5088" w:rsidRDefault="00507B67" w:rsidP="00123DE6">
            <w:pPr>
              <w:spacing w:before="120"/>
              <w:jc w:val="center"/>
              <w:rPr>
                <w:rFonts w:ascii="Times New Roman" w:hAnsi="Times New Roman"/>
              </w:rPr>
            </w:pPr>
            <w:r>
              <w:rPr>
                <w:rFonts w:ascii="Times New Roman" w:hAnsi="Times New Roman"/>
              </w:rPr>
              <w:t xml:space="preserve">Số:    </w:t>
            </w:r>
            <w:r w:rsidR="002B61E4">
              <w:rPr>
                <w:rFonts w:ascii="Times New Roman" w:hAnsi="Times New Roman"/>
              </w:rPr>
              <w:t xml:space="preserve"> </w:t>
            </w:r>
            <w:r>
              <w:rPr>
                <w:rFonts w:ascii="Times New Roman" w:hAnsi="Times New Roman"/>
              </w:rPr>
              <w:t xml:space="preserve">      /SYT-KHTC</w:t>
            </w:r>
          </w:p>
        </w:tc>
        <w:tc>
          <w:tcPr>
            <w:tcW w:w="5935" w:type="dxa"/>
          </w:tcPr>
          <w:p w:rsidR="00507B67" w:rsidRPr="009B5088" w:rsidRDefault="00507B67" w:rsidP="00123DE6">
            <w:pPr>
              <w:pStyle w:val="Heading1"/>
              <w:spacing w:before="120"/>
              <w:jc w:val="center"/>
              <w:rPr>
                <w:rFonts w:ascii="Times New Roman" w:hAnsi="Times New Roman"/>
                <w:lang w:val="en-US" w:eastAsia="en-US"/>
              </w:rPr>
            </w:pPr>
            <w:r w:rsidRPr="009B5088">
              <w:rPr>
                <w:rFonts w:ascii="Times New Roman" w:hAnsi="Times New Roman"/>
                <w:b/>
                <w:bCs/>
                <w:noProof/>
                <w:sz w:val="20"/>
                <w:lang w:val="en-GB" w:eastAsia="en-GB"/>
              </w:rPr>
              <mc:AlternateContent>
                <mc:Choice Requires="wps">
                  <w:drawing>
                    <wp:anchor distT="0" distB="0" distL="114300" distR="114300" simplePos="0" relativeHeight="251660288" behindDoc="0" locked="0" layoutInCell="1" allowOverlap="1">
                      <wp:simplePos x="0" y="0"/>
                      <wp:positionH relativeFrom="column">
                        <wp:posOffset>836295</wp:posOffset>
                      </wp:positionH>
                      <wp:positionV relativeFrom="paragraph">
                        <wp:posOffset>18415</wp:posOffset>
                      </wp:positionV>
                      <wp:extent cx="2116455" cy="0"/>
                      <wp:effectExtent l="7620" t="8890" r="952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6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5C97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45pt" to="23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G2m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"/>
                  </w:pict>
                </mc:Fallback>
              </mc:AlternateContent>
            </w:r>
            <w:r w:rsidRPr="009B5088">
              <w:rPr>
                <w:rFonts w:ascii="Times New Roman" w:hAnsi="Times New Roman"/>
                <w:lang w:val="en-US" w:eastAsia="en-US"/>
              </w:rPr>
              <w:t xml:space="preserve">Gia Lai, ngày    </w:t>
            </w:r>
            <w:r>
              <w:rPr>
                <w:rFonts w:ascii="Times New Roman" w:hAnsi="Times New Roman"/>
                <w:lang w:val="en-US" w:eastAsia="en-US"/>
              </w:rPr>
              <w:t xml:space="preserve"> </w:t>
            </w:r>
            <w:r w:rsidRPr="009B5088">
              <w:rPr>
                <w:rFonts w:ascii="Times New Roman" w:hAnsi="Times New Roman"/>
                <w:lang w:val="en-US" w:eastAsia="en-US"/>
              </w:rPr>
              <w:t xml:space="preserve">   tháng </w:t>
            </w:r>
            <w:r>
              <w:rPr>
                <w:rFonts w:ascii="Times New Roman" w:hAnsi="Times New Roman"/>
                <w:lang w:val="en-US" w:eastAsia="en-US"/>
              </w:rPr>
              <w:t xml:space="preserve">  </w:t>
            </w:r>
            <w:r w:rsidR="002B61E4">
              <w:rPr>
                <w:rFonts w:ascii="Times New Roman" w:hAnsi="Times New Roman"/>
                <w:lang w:val="en-US" w:eastAsia="en-US"/>
              </w:rPr>
              <w:t xml:space="preserve"> </w:t>
            </w:r>
            <w:r>
              <w:rPr>
                <w:rFonts w:ascii="Times New Roman" w:hAnsi="Times New Roman"/>
                <w:lang w:val="en-US" w:eastAsia="en-US"/>
              </w:rPr>
              <w:t xml:space="preserve">   </w:t>
            </w:r>
            <w:r w:rsidRPr="009B5088">
              <w:rPr>
                <w:rFonts w:ascii="Times New Roman" w:hAnsi="Times New Roman"/>
                <w:lang w:val="en-US" w:eastAsia="en-US"/>
              </w:rPr>
              <w:t xml:space="preserve"> năm 202</w:t>
            </w:r>
            <w:r>
              <w:rPr>
                <w:rFonts w:ascii="Times New Roman" w:hAnsi="Times New Roman"/>
                <w:lang w:val="en-US" w:eastAsia="en-US"/>
              </w:rPr>
              <w:t>6</w:t>
            </w:r>
          </w:p>
        </w:tc>
      </w:tr>
      <w:tr w:rsidR="00507B67" w:rsidRPr="009B5088" w:rsidTr="00123DE6">
        <w:tblPrEx>
          <w:tblCellMar>
            <w:top w:w="0" w:type="dxa"/>
            <w:bottom w:w="0" w:type="dxa"/>
          </w:tblCellMar>
        </w:tblPrEx>
        <w:trPr>
          <w:trHeight w:val="357"/>
        </w:trPr>
        <w:tc>
          <w:tcPr>
            <w:tcW w:w="3588" w:type="dxa"/>
          </w:tcPr>
          <w:p w:rsidR="00507B67" w:rsidRPr="009B5088" w:rsidRDefault="00507B67" w:rsidP="00123DE6">
            <w:pPr>
              <w:jc w:val="center"/>
              <w:rPr>
                <w:rFonts w:ascii="Times New Roman" w:hAnsi="Times New Roman"/>
                <w:sz w:val="24"/>
              </w:rPr>
            </w:pPr>
            <w:r w:rsidRPr="004B7654">
              <w:rPr>
                <w:rFonts w:ascii="Times New Roman" w:hAnsi="Times New Roman"/>
                <w:sz w:val="24"/>
              </w:rPr>
              <w:t xml:space="preserve">V/v </w:t>
            </w:r>
            <w:r w:rsidRPr="00507B67">
              <w:rPr>
                <w:rFonts w:ascii="Times New Roman" w:hAnsi="Times New Roman"/>
                <w:sz w:val="24"/>
              </w:rPr>
              <w:t>triển khai Thông báo s</w:t>
            </w:r>
            <w:r>
              <w:rPr>
                <w:rFonts w:ascii="Times New Roman" w:hAnsi="Times New Roman"/>
                <w:sz w:val="24"/>
              </w:rPr>
              <w:t xml:space="preserve">ố 428/TBVPCP ngày 15/8/2026 của </w:t>
            </w:r>
            <w:r w:rsidRPr="00507B67">
              <w:rPr>
                <w:rFonts w:ascii="Times New Roman" w:hAnsi="Times New Roman"/>
                <w:sz w:val="24"/>
              </w:rPr>
              <w:t>Văn phòng Chính phủ</w:t>
            </w:r>
          </w:p>
        </w:tc>
        <w:tc>
          <w:tcPr>
            <w:tcW w:w="5935" w:type="dxa"/>
          </w:tcPr>
          <w:p w:rsidR="00507B67" w:rsidRPr="009B5088" w:rsidRDefault="00507B67" w:rsidP="00123DE6">
            <w:pPr>
              <w:pStyle w:val="Heading1"/>
              <w:rPr>
                <w:rFonts w:ascii="Times New Roman" w:hAnsi="Times New Roman"/>
                <w:i w:val="0"/>
                <w:iCs w:val="0"/>
                <w:sz w:val="24"/>
                <w:szCs w:val="28"/>
                <w:lang w:val="en-US" w:eastAsia="en-US"/>
              </w:rPr>
            </w:pPr>
          </w:p>
        </w:tc>
      </w:tr>
    </w:tbl>
    <w:p w:rsidR="00507B67" w:rsidRPr="009B5088" w:rsidRDefault="00507B67" w:rsidP="00507B67">
      <w:pPr>
        <w:ind w:left="720" w:firstLine="273"/>
        <w:rPr>
          <w:rFonts w:ascii="Times New Roman" w:hAnsi="Times New Roman"/>
          <w:szCs w:val="20"/>
        </w:rPr>
      </w:pPr>
      <w:r w:rsidRPr="009B5088">
        <w:rPr>
          <w:rFonts w:ascii="Times New Roman" w:hAnsi="Times New Roman"/>
          <w:szCs w:val="20"/>
        </w:rPr>
        <w:tab/>
      </w:r>
    </w:p>
    <w:p w:rsidR="00507B67" w:rsidRPr="004C44CE" w:rsidRDefault="00507B67" w:rsidP="002F68CC">
      <w:pPr>
        <w:spacing w:before="120" w:after="360"/>
        <w:jc w:val="center"/>
        <w:rPr>
          <w:rFonts w:ascii="Times New Roman" w:hAnsi="Times New Roman"/>
          <w:lang w:eastAsia="vi-VN"/>
        </w:rPr>
      </w:pPr>
      <w:r w:rsidRPr="004C44CE">
        <w:rPr>
          <w:rFonts w:ascii="Times New Roman" w:hAnsi="Times New Roman"/>
          <w:lang w:eastAsia="vi-VN"/>
        </w:rPr>
        <w:t xml:space="preserve">Kính gửi: </w:t>
      </w:r>
      <w:r>
        <w:rPr>
          <w:rFonts w:ascii="Times New Roman" w:hAnsi="Times New Roman"/>
          <w:lang w:eastAsia="vi-VN"/>
        </w:rPr>
        <w:t>Các đơn vị trực thuộc</w:t>
      </w:r>
    </w:p>
    <w:p w:rsidR="00507B67" w:rsidRDefault="00507B67" w:rsidP="002F68CC">
      <w:pPr>
        <w:spacing w:before="120" w:after="120"/>
        <w:ind w:firstLine="720"/>
        <w:jc w:val="both"/>
      </w:pPr>
      <w:r>
        <w:rPr>
          <w:rFonts w:ascii="Times New Roman" w:hAnsi="Times New Roman"/>
        </w:rPr>
        <w:t>Thực hiện Công văn số 10637/UBND-KTTH ngày 17/8/2026 của Ủy ban nhân dân tỉnh Gia Lai về triển khai Thông báo số 428/TB-VPCP ngày 15/8/2026 của Văn phòng Chính phủ về Kết luận của Thủ tướng Chính phủ tại Buổi làm việc với Ngân hàng Nhà nước Việt Nam và hệ thống các tổ chức tín dụng; Sở Y tế yêu cầu Thủ trưởng các đơn vị trực thuộc nghiêm túc triển khai thực hiện các nội dung sau:</w:t>
      </w:r>
    </w:p>
    <w:p w:rsidR="00507B67" w:rsidRDefault="00507B67" w:rsidP="002F68CC">
      <w:pPr>
        <w:keepNext/>
        <w:spacing w:before="120" w:after="120"/>
        <w:ind w:firstLine="720"/>
        <w:jc w:val="both"/>
      </w:pPr>
      <w:r>
        <w:rPr>
          <w:rFonts w:ascii="Times New Roman" w:hAnsi="Times New Roman"/>
          <w:b/>
        </w:rPr>
        <w:t>1. Tổ chức quán triệt, triển khai thực hiện</w:t>
      </w:r>
    </w:p>
    <w:p w:rsidR="00507B67" w:rsidRDefault="00507B67" w:rsidP="002F68CC">
      <w:pPr>
        <w:keepNext/>
        <w:spacing w:before="120" w:after="120"/>
        <w:ind w:firstLine="720"/>
        <w:jc w:val="both"/>
      </w:pPr>
      <w:r>
        <w:rPr>
          <w:rFonts w:ascii="Times New Roman" w:hAnsi="Times New Roman"/>
        </w:rPr>
        <w:t>- Phổ biến, quán triệt các nội dung có liên quan tại Thông báo số 428/TB-VPCP và Công văn số 10637/UBND-KTTH đến các khoa, phòng, bộ phận và viên chức, người lao động thuộc phạm vi quản lý; xác định rõ trách nhiệm của người đứng đầu trong tổ chức thực hiện theo chức năng, nhiệm vụ được giao.</w:t>
      </w:r>
    </w:p>
    <w:p w:rsidR="00507B67" w:rsidRDefault="00507B67" w:rsidP="002F68CC">
      <w:pPr>
        <w:keepNext/>
        <w:spacing w:before="120" w:after="120"/>
        <w:ind w:firstLine="720"/>
        <w:jc w:val="both"/>
      </w:pPr>
      <w:r>
        <w:rPr>
          <w:rFonts w:ascii="Times New Roman" w:hAnsi="Times New Roman"/>
        </w:rPr>
        <w:t>- Chủ động phối hợp với Ngân hàng Nhà nước chi nhánh Khu vực 11, các tổ chức tín dụng và cơ quan có liên quan khi có yêu cầu hoặc khi phát sinh nội dung thuộc phạm vi quản lý của đơn vị, bảo đảm kịp thời, đúng thẩm quyền và đúng quy định pháp luật.</w:t>
      </w:r>
    </w:p>
    <w:p w:rsidR="002F68CC" w:rsidRDefault="00507B67" w:rsidP="002F68CC">
      <w:pPr>
        <w:keepNext/>
        <w:spacing w:before="120" w:after="120"/>
        <w:ind w:firstLine="720"/>
        <w:jc w:val="both"/>
      </w:pPr>
      <w:r>
        <w:rPr>
          <w:rFonts w:ascii="Times New Roman" w:hAnsi="Times New Roman"/>
          <w:b/>
        </w:rPr>
        <w:t>2. Tăng cường phối hợp, kết nối và chia sẻ dữ liệu</w:t>
      </w:r>
    </w:p>
    <w:p w:rsidR="002F68CC" w:rsidRDefault="00507B67" w:rsidP="002F68CC">
      <w:pPr>
        <w:keepNext/>
        <w:spacing w:before="120" w:after="120"/>
        <w:ind w:firstLine="720"/>
        <w:jc w:val="both"/>
      </w:pPr>
      <w:r>
        <w:rPr>
          <w:rFonts w:ascii="Times New Roman" w:hAnsi="Times New Roman"/>
        </w:rPr>
        <w:t>- Rà soát các nội dung, dữ liệu thuộc phạm vi quản lý có liên quan đến hoạt động thanh toán, tài chính, ngân hàng để phối hợp cung cấp, kết nối, chia sẻ với cơ quan có thẩm quyền khi được đề nghị; việc cung cấp, chia sẻ dữ liệu phải đúng thẩm quyền, đúng mục đích, bảo đảm an toàn thông tin, bảo mật dữ liệu và các quy định có liên quan.</w:t>
      </w:r>
    </w:p>
    <w:p w:rsidR="00507B67" w:rsidRDefault="00507B67" w:rsidP="002F68CC">
      <w:pPr>
        <w:keepNext/>
        <w:spacing w:before="120" w:after="120"/>
        <w:ind w:firstLine="720"/>
        <w:jc w:val="both"/>
      </w:pPr>
      <w:r>
        <w:rPr>
          <w:rFonts w:ascii="Times New Roman" w:hAnsi="Times New Roman"/>
        </w:rPr>
        <w:t>- Trong quá trình thực hiện nhiệm vụ chuyên môn, chủ động phối hợp góp phần tạo điều kiện thuận lợi cho việc triển khai các giải pháp, chính sách tiền tệ, tín dụng và hoạt động ngân hàng trên địa bàn tỉnh theo đúng chức năng, nhiệm vụ của đơn vị.</w:t>
      </w:r>
    </w:p>
    <w:p w:rsidR="002F68CC" w:rsidRDefault="00507B67" w:rsidP="002F68CC">
      <w:pPr>
        <w:keepNext/>
        <w:spacing w:before="120" w:after="120"/>
        <w:ind w:firstLine="720"/>
        <w:jc w:val="both"/>
      </w:pPr>
      <w:r>
        <w:rPr>
          <w:rFonts w:ascii="Times New Roman" w:hAnsi="Times New Roman"/>
          <w:b/>
        </w:rPr>
        <w:t>3. Phòng, chống gian lận, vi phạm trong lĩnh vực tài chính, ngân hàng</w:t>
      </w:r>
    </w:p>
    <w:p w:rsidR="002F68CC" w:rsidRDefault="00507B67" w:rsidP="002F68CC">
      <w:pPr>
        <w:keepNext/>
        <w:spacing w:before="120" w:after="120"/>
        <w:ind w:firstLine="720"/>
        <w:jc w:val="both"/>
      </w:pPr>
      <w:r>
        <w:rPr>
          <w:rFonts w:ascii="Times New Roman" w:hAnsi="Times New Roman"/>
        </w:rPr>
        <w:t>- Tăng cường tuyên truyền, cảnh báo trong cơ quan, đơn vị về các hành vi gian lận, lừa đảo và vi phạm liên quan đến tài chính, ngân hàng, thanh toán; nâng cao ý thức chấp hành pháp luật, bảo đảm an toàn trong các giao dịch và hoạt động thanh toán của đơn vị.</w:t>
      </w:r>
    </w:p>
    <w:p w:rsidR="002F68CC" w:rsidRDefault="00507B67" w:rsidP="002F68CC">
      <w:pPr>
        <w:keepNext/>
        <w:spacing w:before="120" w:after="120"/>
        <w:ind w:firstLine="720"/>
        <w:jc w:val="both"/>
      </w:pPr>
      <w:r>
        <w:rPr>
          <w:rFonts w:ascii="Times New Roman" w:hAnsi="Times New Roman"/>
        </w:rPr>
        <w:t xml:space="preserve">- Kịp thời phối hợp với cơ quan chức năng khi phát hiện hoặc tiếp nhận thông tin về hành vi có dấu hiệu tội phạm, gian lận, vi phạm trong lĩnh vực tài </w:t>
      </w:r>
      <w:r>
        <w:rPr>
          <w:rFonts w:ascii="Times New Roman" w:hAnsi="Times New Roman"/>
        </w:rPr>
        <w:lastRenderedPageBreak/>
        <w:t>chính, ngân hàng; không tự ý cung cấp, phát tán thông tin thuộc danh mục bí mật nhà nước, bí mật công tác, dữ liệu cá nhân hoặc dữ liệu chuyên ngành y tế trái quy định.</w:t>
      </w:r>
    </w:p>
    <w:p w:rsidR="00507B67" w:rsidRDefault="00507B67" w:rsidP="002F68CC">
      <w:pPr>
        <w:keepNext/>
        <w:spacing w:before="120" w:after="120"/>
        <w:ind w:firstLine="720"/>
        <w:jc w:val="both"/>
      </w:pPr>
      <w:r>
        <w:rPr>
          <w:rFonts w:ascii="Times New Roman" w:hAnsi="Times New Roman"/>
        </w:rPr>
        <w:t>- Khuyến khích các đơn vị chủ động đề xuất các giải pháp nâng cao hiệu quả phối hợp, bảo đảm an toàn thanh toán, tăng cường ứng dụng công nghệ và phòng ngừa rủi ro trong các hoạt động tài chính, ngân hàng có liên quan đến đơn vị.</w:t>
      </w:r>
    </w:p>
    <w:p w:rsidR="002F68CC" w:rsidRDefault="002F68CC" w:rsidP="002F68CC">
      <w:pPr>
        <w:keepNext/>
        <w:spacing w:before="120" w:after="120"/>
        <w:ind w:firstLine="720"/>
        <w:jc w:val="both"/>
      </w:pPr>
      <w:r>
        <w:rPr>
          <w:rFonts w:ascii="Times New Roman" w:hAnsi="Times New Roman"/>
          <w:b/>
        </w:rPr>
        <w:t>4</w:t>
      </w:r>
      <w:r w:rsidR="00507B67">
        <w:rPr>
          <w:rFonts w:ascii="Times New Roman" w:hAnsi="Times New Roman"/>
          <w:b/>
        </w:rPr>
        <w:t>. Tổ chức thực hiện</w:t>
      </w:r>
    </w:p>
    <w:p w:rsidR="00507B67" w:rsidRDefault="00507B67" w:rsidP="002F68CC">
      <w:pPr>
        <w:keepNext/>
        <w:spacing w:before="120" w:after="120"/>
        <w:ind w:firstLine="720"/>
        <w:jc w:val="both"/>
      </w:pPr>
      <w:r>
        <w:rPr>
          <w:rFonts w:ascii="Times New Roman" w:hAnsi="Times New Roman"/>
        </w:rPr>
        <w:t>Thủ trưởng các đơn vị trực thuộc chịu trách nhiệm tổ chức triển khai các nội dung nêu trên; thường xuyên kiểm tra, nhắc nhở và xử lý theo thẩm quyền các tồn tại, hạn chế trong quá trình thực hiện.</w:t>
      </w:r>
    </w:p>
    <w:p w:rsidR="00507B67" w:rsidRDefault="002F68CC" w:rsidP="002B61E4">
      <w:pPr>
        <w:spacing w:before="120" w:after="360"/>
        <w:ind w:firstLine="720"/>
        <w:jc w:val="both"/>
      </w:pPr>
      <w:r>
        <w:rPr>
          <w:rFonts w:ascii="Times New Roman" w:hAnsi="Times New Roman"/>
        </w:rPr>
        <w:t>Giao Thủ trưởng các đơn vị chỉ đạo</w:t>
      </w:r>
      <w:r w:rsidR="00507B67">
        <w:rPr>
          <w:rFonts w:ascii="Times New Roman" w:hAnsi="Times New Roman"/>
        </w:rPr>
        <w:t xml:space="preserve"> triển khai thực hiện./.</w:t>
      </w:r>
    </w:p>
    <w:p w:rsidR="00507B67" w:rsidRPr="009B5088" w:rsidRDefault="00507B67" w:rsidP="00507B67">
      <w:pPr>
        <w:spacing w:line="26" w:lineRule="atLeast"/>
        <w:ind w:hanging="11"/>
        <w:jc w:val="both"/>
        <w:rPr>
          <w:rFonts w:ascii="Times New Roman" w:hAnsi="Times New Roman"/>
          <w:sz w:val="14"/>
          <w:szCs w:val="26"/>
        </w:rPr>
      </w:pPr>
    </w:p>
    <w:tbl>
      <w:tblPr>
        <w:tblW w:w="0" w:type="auto"/>
        <w:tblLook w:val="04A0" w:firstRow="1" w:lastRow="0" w:firstColumn="1" w:lastColumn="0" w:noHBand="0" w:noVBand="1"/>
      </w:tblPr>
      <w:tblGrid>
        <w:gridCol w:w="5360"/>
        <w:gridCol w:w="3712"/>
      </w:tblGrid>
      <w:tr w:rsidR="00507B67" w:rsidRPr="009B5088" w:rsidTr="00123DE6">
        <w:trPr>
          <w:trHeight w:val="1526"/>
        </w:trPr>
        <w:tc>
          <w:tcPr>
            <w:tcW w:w="5495" w:type="dxa"/>
          </w:tcPr>
          <w:p w:rsidR="00507B67" w:rsidRPr="009B5088" w:rsidRDefault="00507B67" w:rsidP="00123DE6">
            <w:pPr>
              <w:jc w:val="both"/>
              <w:rPr>
                <w:rFonts w:ascii="Times New Roman" w:hAnsi="Times New Roman"/>
                <w:b/>
                <w:i/>
                <w:sz w:val="24"/>
                <w:szCs w:val="24"/>
              </w:rPr>
            </w:pPr>
            <w:r w:rsidRPr="009B5088">
              <w:rPr>
                <w:rFonts w:ascii="Times New Roman" w:hAnsi="Times New Roman"/>
                <w:b/>
                <w:i/>
                <w:sz w:val="24"/>
                <w:szCs w:val="24"/>
              </w:rPr>
              <w:t>Nơi nhận:</w:t>
            </w:r>
          </w:p>
          <w:p w:rsidR="00507B67" w:rsidRDefault="00507B67" w:rsidP="00123DE6">
            <w:pPr>
              <w:jc w:val="both"/>
              <w:rPr>
                <w:rFonts w:ascii="Times New Roman" w:hAnsi="Times New Roman"/>
                <w:sz w:val="22"/>
                <w:szCs w:val="22"/>
              </w:rPr>
            </w:pPr>
            <w:r w:rsidRPr="009B5088">
              <w:rPr>
                <w:rFonts w:ascii="Times New Roman" w:hAnsi="Times New Roman"/>
                <w:sz w:val="22"/>
                <w:szCs w:val="22"/>
              </w:rPr>
              <w:t>- Như trên;</w:t>
            </w:r>
          </w:p>
          <w:p w:rsidR="002F68CC" w:rsidRDefault="002F68CC" w:rsidP="00123DE6">
            <w:pPr>
              <w:jc w:val="both"/>
              <w:rPr>
                <w:rFonts w:ascii="Times New Roman" w:hAnsi="Times New Roman"/>
                <w:sz w:val="22"/>
                <w:szCs w:val="22"/>
              </w:rPr>
            </w:pPr>
            <w:r>
              <w:rPr>
                <w:rFonts w:ascii="Times New Roman" w:hAnsi="Times New Roman"/>
                <w:sz w:val="22"/>
                <w:szCs w:val="22"/>
              </w:rPr>
              <w:t>- Văn phòng Sở;</w:t>
            </w:r>
          </w:p>
          <w:p w:rsidR="00507B67" w:rsidRPr="009B5088" w:rsidRDefault="00507B67" w:rsidP="00123DE6">
            <w:pPr>
              <w:jc w:val="both"/>
              <w:rPr>
                <w:rFonts w:ascii="Times New Roman" w:hAnsi="Times New Roman"/>
                <w:sz w:val="22"/>
                <w:szCs w:val="22"/>
              </w:rPr>
            </w:pPr>
            <w:r w:rsidRPr="009B5088">
              <w:rPr>
                <w:rFonts w:ascii="Times New Roman" w:hAnsi="Times New Roman"/>
                <w:sz w:val="22"/>
                <w:szCs w:val="22"/>
              </w:rPr>
              <w:t>- Lãnh đạo Sở;</w:t>
            </w:r>
          </w:p>
          <w:p w:rsidR="00507B67" w:rsidRPr="009B5088" w:rsidRDefault="00507B67" w:rsidP="00123DE6">
            <w:pPr>
              <w:jc w:val="both"/>
              <w:rPr>
                <w:rFonts w:ascii="Times New Roman" w:hAnsi="Times New Roman"/>
                <w:sz w:val="24"/>
                <w:szCs w:val="24"/>
              </w:rPr>
            </w:pPr>
            <w:r w:rsidRPr="009B5088">
              <w:rPr>
                <w:rFonts w:ascii="Times New Roman" w:hAnsi="Times New Roman"/>
                <w:sz w:val="22"/>
                <w:szCs w:val="22"/>
              </w:rPr>
              <w:t xml:space="preserve">- Lưu: VT, </w:t>
            </w:r>
            <w:r w:rsidR="002F68CC">
              <w:rPr>
                <w:rFonts w:ascii="Times New Roman" w:hAnsi="Times New Roman"/>
                <w:sz w:val="22"/>
                <w:szCs w:val="22"/>
              </w:rPr>
              <w:t>KHTC.</w:t>
            </w:r>
          </w:p>
        </w:tc>
        <w:tc>
          <w:tcPr>
            <w:tcW w:w="3793" w:type="dxa"/>
          </w:tcPr>
          <w:p w:rsidR="00507B67" w:rsidRDefault="00507B67" w:rsidP="00123DE6">
            <w:pPr>
              <w:ind w:hanging="11"/>
              <w:jc w:val="center"/>
              <w:rPr>
                <w:rFonts w:ascii="Times New Roman" w:hAnsi="Times New Roman"/>
                <w:b/>
              </w:rPr>
            </w:pPr>
            <w:r>
              <w:rPr>
                <w:rFonts w:ascii="Times New Roman" w:hAnsi="Times New Roman"/>
                <w:b/>
              </w:rPr>
              <w:t>G</w:t>
            </w:r>
            <w:r w:rsidRPr="009B5088">
              <w:rPr>
                <w:rFonts w:ascii="Times New Roman" w:hAnsi="Times New Roman"/>
                <w:b/>
              </w:rPr>
              <w:t>IÁM ĐỐC</w:t>
            </w:r>
          </w:p>
          <w:p w:rsidR="00507B67" w:rsidRPr="009B5088" w:rsidRDefault="00507B67" w:rsidP="00123DE6">
            <w:pPr>
              <w:ind w:hanging="11"/>
              <w:jc w:val="center"/>
              <w:rPr>
                <w:rFonts w:ascii="Times New Roman" w:hAnsi="Times New Roman"/>
                <w:b/>
              </w:rPr>
            </w:pPr>
          </w:p>
          <w:p w:rsidR="00507B67" w:rsidRDefault="00507B67" w:rsidP="00123DE6">
            <w:pPr>
              <w:ind w:hanging="11"/>
              <w:jc w:val="center"/>
              <w:rPr>
                <w:rFonts w:ascii="Times New Roman" w:hAnsi="Times New Roman"/>
                <w:b/>
              </w:rPr>
            </w:pPr>
          </w:p>
          <w:p w:rsidR="00507B67" w:rsidRPr="009B5088" w:rsidRDefault="00507B67" w:rsidP="00123DE6">
            <w:pPr>
              <w:ind w:hanging="11"/>
              <w:jc w:val="center"/>
              <w:rPr>
                <w:rFonts w:ascii="Times New Roman" w:hAnsi="Times New Roman"/>
                <w:b/>
              </w:rPr>
            </w:pPr>
          </w:p>
          <w:p w:rsidR="00507B67" w:rsidRPr="009B5088" w:rsidRDefault="00507B67" w:rsidP="00260CE9">
            <w:pPr>
              <w:rPr>
                <w:rFonts w:ascii="Times New Roman" w:hAnsi="Times New Roman"/>
                <w:b/>
                <w:sz w:val="40"/>
                <w:szCs w:val="40"/>
              </w:rPr>
            </w:pPr>
            <w:bookmarkStart w:id="0" w:name="_GoBack"/>
            <w:bookmarkEnd w:id="0"/>
          </w:p>
          <w:p w:rsidR="00507B67" w:rsidRPr="009B5088" w:rsidRDefault="00507B67" w:rsidP="00123DE6">
            <w:pPr>
              <w:ind w:hanging="11"/>
              <w:jc w:val="center"/>
              <w:rPr>
                <w:rFonts w:ascii="Times New Roman" w:hAnsi="Times New Roman"/>
                <w:b/>
              </w:rPr>
            </w:pPr>
          </w:p>
          <w:p w:rsidR="00507B67" w:rsidRPr="009B5088" w:rsidRDefault="002F68CC" w:rsidP="00123DE6">
            <w:pPr>
              <w:ind w:hanging="11"/>
              <w:jc w:val="center"/>
              <w:rPr>
                <w:rFonts w:ascii="Times New Roman" w:hAnsi="Times New Roman"/>
                <w:b/>
              </w:rPr>
            </w:pPr>
            <w:r>
              <w:rPr>
                <w:rFonts w:ascii="Times New Roman" w:hAnsi="Times New Roman"/>
                <w:b/>
              </w:rPr>
              <w:t>Lê Quang Hùng</w:t>
            </w:r>
          </w:p>
        </w:tc>
      </w:tr>
    </w:tbl>
    <w:p w:rsidR="00507B67" w:rsidRPr="009B5088" w:rsidRDefault="00507B67" w:rsidP="00507B67">
      <w:r w:rsidRPr="009B5088">
        <w:rPr>
          <w:rFonts w:ascii="Times New Roman" w:hAnsi="Times New Roman"/>
          <w:sz w:val="24"/>
          <w:szCs w:val="24"/>
        </w:rPr>
        <w:tab/>
      </w:r>
    </w:p>
    <w:p w:rsidR="00ED1350" w:rsidRDefault="00540375"/>
    <w:sectPr w:rsidR="00ED1350" w:rsidSect="002F68CC">
      <w:headerReference w:type="default" r:id="rId6"/>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375" w:rsidRDefault="00540375" w:rsidP="002F68CC">
      <w:r>
        <w:separator/>
      </w:r>
    </w:p>
  </w:endnote>
  <w:endnote w:type="continuationSeparator" w:id="0">
    <w:p w:rsidR="00540375" w:rsidRDefault="00540375" w:rsidP="002F6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375" w:rsidRDefault="00540375" w:rsidP="002F68CC">
      <w:r>
        <w:separator/>
      </w:r>
    </w:p>
  </w:footnote>
  <w:footnote w:type="continuationSeparator" w:id="0">
    <w:p w:rsidR="00540375" w:rsidRDefault="00540375" w:rsidP="002F68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326467"/>
      <w:docPartObj>
        <w:docPartGallery w:val="Page Numbers (Top of Page)"/>
        <w:docPartUnique/>
      </w:docPartObj>
    </w:sdtPr>
    <w:sdtEndPr>
      <w:rPr>
        <w:rFonts w:ascii="Times New Roman" w:hAnsi="Times New Roman"/>
        <w:noProof/>
        <w:sz w:val="26"/>
        <w:szCs w:val="26"/>
      </w:rPr>
    </w:sdtEndPr>
    <w:sdtContent>
      <w:p w:rsidR="002F68CC" w:rsidRPr="002F68CC" w:rsidRDefault="002F68CC">
        <w:pPr>
          <w:pStyle w:val="Header"/>
          <w:jc w:val="center"/>
          <w:rPr>
            <w:rFonts w:ascii="Times New Roman" w:hAnsi="Times New Roman"/>
            <w:sz w:val="26"/>
            <w:szCs w:val="26"/>
          </w:rPr>
        </w:pPr>
        <w:r w:rsidRPr="002F68CC">
          <w:rPr>
            <w:rFonts w:ascii="Times New Roman" w:hAnsi="Times New Roman"/>
            <w:sz w:val="26"/>
            <w:szCs w:val="26"/>
          </w:rPr>
          <w:fldChar w:fldCharType="begin"/>
        </w:r>
        <w:r w:rsidRPr="002F68CC">
          <w:rPr>
            <w:rFonts w:ascii="Times New Roman" w:hAnsi="Times New Roman"/>
            <w:sz w:val="26"/>
            <w:szCs w:val="26"/>
          </w:rPr>
          <w:instrText xml:space="preserve"> PAGE   \* MERGEFORMAT </w:instrText>
        </w:r>
        <w:r w:rsidRPr="002F68CC">
          <w:rPr>
            <w:rFonts w:ascii="Times New Roman" w:hAnsi="Times New Roman"/>
            <w:sz w:val="26"/>
            <w:szCs w:val="26"/>
          </w:rPr>
          <w:fldChar w:fldCharType="separate"/>
        </w:r>
        <w:r w:rsidR="00260CE9">
          <w:rPr>
            <w:rFonts w:ascii="Times New Roman" w:hAnsi="Times New Roman"/>
            <w:noProof/>
            <w:sz w:val="26"/>
            <w:szCs w:val="26"/>
          </w:rPr>
          <w:t>2</w:t>
        </w:r>
        <w:r w:rsidRPr="002F68CC">
          <w:rPr>
            <w:rFonts w:ascii="Times New Roman" w:hAnsi="Times New Roman"/>
            <w:noProof/>
            <w:sz w:val="26"/>
            <w:szCs w:val="26"/>
          </w:rPr>
          <w:fldChar w:fldCharType="end"/>
        </w:r>
      </w:p>
    </w:sdtContent>
  </w:sdt>
  <w:p w:rsidR="00CA718D" w:rsidRDefault="005403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67"/>
    <w:rsid w:val="0005161B"/>
    <w:rsid w:val="00260CE9"/>
    <w:rsid w:val="002B61E4"/>
    <w:rsid w:val="002F68CC"/>
    <w:rsid w:val="00507B67"/>
    <w:rsid w:val="00540375"/>
    <w:rsid w:val="00B85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91634"/>
  <w15:chartTrackingRefBased/>
  <w15:docId w15:val="{69B8F222-8991-4E5B-8B03-EC91FA87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B67"/>
    <w:pPr>
      <w:spacing w:after="0" w:line="240" w:lineRule="auto"/>
    </w:pPr>
    <w:rPr>
      <w:rFonts w:ascii=".VnTime" w:eastAsia="Times New Roman" w:hAnsi=".VnTime" w:cs="Times New Roman"/>
      <w:sz w:val="28"/>
      <w:szCs w:val="28"/>
      <w:lang w:val="en-US"/>
    </w:rPr>
  </w:style>
  <w:style w:type="paragraph" w:styleId="Heading1">
    <w:name w:val="heading 1"/>
    <w:basedOn w:val="Normal"/>
    <w:next w:val="Normal"/>
    <w:link w:val="Heading1Char"/>
    <w:qFormat/>
    <w:rsid w:val="00507B67"/>
    <w:pPr>
      <w:keepNext/>
      <w:jc w:val="right"/>
      <w:outlineLvl w:val="0"/>
    </w:pPr>
    <w:rPr>
      <w:i/>
      <w:iCs/>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7B67"/>
    <w:rPr>
      <w:rFonts w:ascii=".VnTime" w:eastAsia="Times New Roman" w:hAnsi=".VnTime" w:cs="Times New Roman"/>
      <w:i/>
      <w:iCs/>
      <w:sz w:val="28"/>
      <w:szCs w:val="24"/>
      <w:lang w:val="x-none" w:eastAsia="x-none"/>
    </w:rPr>
  </w:style>
  <w:style w:type="paragraph" w:styleId="Header">
    <w:name w:val="header"/>
    <w:basedOn w:val="Normal"/>
    <w:link w:val="HeaderChar"/>
    <w:uiPriority w:val="99"/>
    <w:unhideWhenUsed/>
    <w:rsid w:val="00507B67"/>
    <w:pPr>
      <w:tabs>
        <w:tab w:val="center" w:pos="4680"/>
        <w:tab w:val="right" w:pos="9360"/>
      </w:tabs>
    </w:pPr>
    <w:rPr>
      <w:lang w:val="x-none" w:eastAsia="x-none"/>
    </w:rPr>
  </w:style>
  <w:style w:type="character" w:customStyle="1" w:styleId="HeaderChar">
    <w:name w:val="Header Char"/>
    <w:basedOn w:val="DefaultParagraphFont"/>
    <w:link w:val="Header"/>
    <w:uiPriority w:val="99"/>
    <w:rsid w:val="00507B67"/>
    <w:rPr>
      <w:rFonts w:ascii=".VnTime" w:eastAsia="Times New Roman" w:hAnsi=".VnTime" w:cs="Times New Roman"/>
      <w:sz w:val="28"/>
      <w:szCs w:val="28"/>
      <w:lang w:val="x-none" w:eastAsia="x-none"/>
    </w:rPr>
  </w:style>
  <w:style w:type="paragraph" w:styleId="Subtitle">
    <w:name w:val="Subtitle"/>
    <w:basedOn w:val="Normal"/>
    <w:next w:val="Normal"/>
    <w:link w:val="SubtitleChar"/>
    <w:uiPriority w:val="11"/>
    <w:qFormat/>
    <w:rsid w:val="00507B67"/>
    <w:pPr>
      <w:spacing w:after="60"/>
      <w:jc w:val="center"/>
      <w:outlineLvl w:val="1"/>
    </w:pPr>
    <w:rPr>
      <w:rFonts w:ascii="Cambria" w:hAnsi="Cambria"/>
      <w:sz w:val="24"/>
      <w:szCs w:val="24"/>
      <w:lang w:val="x-none" w:eastAsia="x-none"/>
    </w:rPr>
  </w:style>
  <w:style w:type="character" w:customStyle="1" w:styleId="SubtitleChar">
    <w:name w:val="Subtitle Char"/>
    <w:basedOn w:val="DefaultParagraphFont"/>
    <w:link w:val="Subtitle"/>
    <w:uiPriority w:val="11"/>
    <w:rsid w:val="00507B67"/>
    <w:rPr>
      <w:rFonts w:ascii="Cambria" w:eastAsia="Times New Roman" w:hAnsi="Cambria" w:cs="Times New Roman"/>
      <w:sz w:val="24"/>
      <w:szCs w:val="24"/>
      <w:lang w:val="x-none" w:eastAsia="x-none"/>
    </w:rPr>
  </w:style>
  <w:style w:type="paragraph" w:styleId="Footer">
    <w:name w:val="footer"/>
    <w:basedOn w:val="Normal"/>
    <w:link w:val="FooterChar"/>
    <w:uiPriority w:val="99"/>
    <w:unhideWhenUsed/>
    <w:rsid w:val="002F68CC"/>
    <w:pPr>
      <w:tabs>
        <w:tab w:val="center" w:pos="4513"/>
        <w:tab w:val="right" w:pos="9026"/>
      </w:tabs>
    </w:pPr>
  </w:style>
  <w:style w:type="character" w:customStyle="1" w:styleId="FooterChar">
    <w:name w:val="Footer Char"/>
    <w:basedOn w:val="DefaultParagraphFont"/>
    <w:link w:val="Footer"/>
    <w:uiPriority w:val="99"/>
    <w:rsid w:val="002F68CC"/>
    <w:rPr>
      <w:rFonts w:ascii=".VnTime" w:eastAsia="Times New Roman" w:hAnsi=".VnTime"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2026-08-18T02:57:00Z</cp:lastPrinted>
  <dcterms:created xsi:type="dcterms:W3CDTF">2026-08-18T02:13:00Z</dcterms:created>
  <dcterms:modified xsi:type="dcterms:W3CDTF">2026-08-18T02:57:00Z</dcterms:modified>
</cp:coreProperties>
</file>